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6D" w:rsidRDefault="00074D6D" w:rsidP="00074D6D">
      <w:pPr>
        <w:spacing w:after="0" w:line="240" w:lineRule="auto"/>
        <w:jc w:val="center"/>
        <w:outlineLvl w:val="2"/>
        <w:rPr>
          <w:rFonts w:ascii="Comic Sans MS" w:eastAsia="Times New Roman" w:hAnsi="Comic Sans MS" w:cs="Arial"/>
          <w:color w:val="333333"/>
          <w:sz w:val="24"/>
          <w:szCs w:val="24"/>
          <w:lang w:eastAsia="tr-TR"/>
        </w:rPr>
      </w:pPr>
      <w:r w:rsidRPr="00074D6D">
        <w:rPr>
          <w:rFonts w:ascii="Comic Sans MS" w:eastAsia="Times New Roman" w:hAnsi="Comic Sans MS" w:cs="Arial"/>
          <w:b/>
          <w:bCs/>
          <w:color w:val="333333"/>
          <w:sz w:val="28"/>
          <w:szCs w:val="28"/>
          <w:u w:val="single"/>
          <w:lang w:eastAsia="tr-TR"/>
        </w:rPr>
        <w:t>ENGELLİ HAKLARI</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u w:val="single"/>
          <w:lang w:eastAsia="tr-TR"/>
        </w:rPr>
        <w:t xml:space="preserve">KİMLİK KARTI VE SAĞLIK KURULU RAPORU İLE </w:t>
      </w:r>
      <w:r w:rsidR="001D36FA">
        <w:rPr>
          <w:rFonts w:ascii="Comic Sans MS" w:eastAsia="Times New Roman" w:hAnsi="Comic Sans MS" w:cs="Arial"/>
          <w:b/>
          <w:bCs/>
          <w:color w:val="333333"/>
          <w:sz w:val="24"/>
          <w:szCs w:val="24"/>
          <w:u w:val="single"/>
          <w:lang w:eastAsia="tr-TR"/>
        </w:rPr>
        <w:t>ENGELLİ</w:t>
      </w:r>
      <w:bookmarkStart w:id="0" w:name="_GoBack"/>
      <w:bookmarkEnd w:id="0"/>
      <w:r w:rsidRPr="00074D6D">
        <w:rPr>
          <w:rFonts w:ascii="Comic Sans MS" w:eastAsia="Times New Roman" w:hAnsi="Comic Sans MS" w:cs="Arial"/>
          <w:b/>
          <w:bCs/>
          <w:color w:val="333333"/>
          <w:sz w:val="24"/>
          <w:szCs w:val="24"/>
          <w:u w:val="single"/>
          <w:lang w:eastAsia="tr-TR"/>
        </w:rPr>
        <w:t>LERE SAĞLANAN HAK VE KOLAYLIKLAR</w:t>
      </w:r>
    </w:p>
    <w:p w:rsidR="000C6FA9" w:rsidRDefault="00074D6D" w:rsidP="00074D6D">
      <w:pPr>
        <w:spacing w:after="0" w:line="240" w:lineRule="auto"/>
        <w:outlineLvl w:val="2"/>
        <w:rPr>
          <w:rFonts w:ascii="Comic Sans MS" w:eastAsia="Times New Roman" w:hAnsi="Comic Sans MS" w:cs="Arial"/>
          <w:bCs/>
          <w:color w:val="333333"/>
          <w:sz w:val="24"/>
          <w:szCs w:val="24"/>
          <w:lang w:eastAsia="tr-TR"/>
        </w:rPr>
      </w:pPr>
      <w:r w:rsidRPr="00074D6D">
        <w:rPr>
          <w:rFonts w:ascii="Comic Sans MS" w:eastAsia="Times New Roman" w:hAnsi="Comic Sans MS" w:cs="Arial"/>
          <w:b/>
          <w:bCs/>
          <w:color w:val="333333"/>
          <w:sz w:val="24"/>
          <w:szCs w:val="24"/>
          <w:lang w:eastAsia="tr-TR"/>
        </w:rPr>
        <w:t>1.</w:t>
      </w:r>
      <w:r w:rsidRPr="00074D6D">
        <w:rPr>
          <w:rFonts w:ascii="Comic Sans MS" w:eastAsia="Times New Roman" w:hAnsi="Comic Sans MS" w:cs="Arial"/>
          <w:bCs/>
          <w:color w:val="333333"/>
          <w:sz w:val="24"/>
          <w:szCs w:val="24"/>
          <w:lang w:eastAsia="tr-TR"/>
        </w:rPr>
        <w:t xml:space="preserve"> Devlet tiyatroları, gösterilerini özürlülere ücretsiz sunmaktadır.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2.</w:t>
      </w:r>
      <w:r w:rsidRPr="00074D6D">
        <w:rPr>
          <w:rFonts w:ascii="Comic Sans MS" w:eastAsia="Times New Roman" w:hAnsi="Comic Sans MS" w:cs="Arial"/>
          <w:bCs/>
          <w:color w:val="333333"/>
          <w:sz w:val="24"/>
          <w:szCs w:val="24"/>
          <w:lang w:eastAsia="tr-TR"/>
        </w:rPr>
        <w:t xml:space="preserve"> Türk hava yolları ile seyahat halinde belirlenen esaslar doğrultusunda özürlüler indirimden yararlanabilir.</w:t>
      </w:r>
      <w:r w:rsidRPr="00074D6D">
        <w:rPr>
          <w:rFonts w:ascii="Comic Sans MS" w:eastAsia="Times New Roman" w:hAnsi="Comic Sans MS" w:cs="Arial"/>
          <w:color w:val="333333"/>
          <w:sz w:val="24"/>
          <w:szCs w:val="24"/>
          <w:lang w:eastAsia="tr-TR"/>
        </w:rPr>
        <w:br/>
      </w:r>
      <w:r w:rsidRPr="00074D6D">
        <w:rPr>
          <w:rFonts w:ascii="Comic Sans MS" w:eastAsia="Times New Roman" w:hAnsi="Comic Sans MS" w:cs="Arial"/>
          <w:b/>
          <w:bCs/>
          <w:color w:val="333333"/>
          <w:sz w:val="24"/>
          <w:szCs w:val="24"/>
          <w:lang w:eastAsia="tr-TR"/>
        </w:rPr>
        <w:t>3.</w:t>
      </w:r>
      <w:r w:rsidRPr="00074D6D">
        <w:rPr>
          <w:rFonts w:ascii="Comic Sans MS" w:eastAsia="Times New Roman" w:hAnsi="Comic Sans MS" w:cs="Arial"/>
          <w:bCs/>
          <w:color w:val="333333"/>
          <w:sz w:val="24"/>
          <w:szCs w:val="24"/>
          <w:lang w:eastAsia="tr-TR"/>
        </w:rPr>
        <w:t xml:space="preserve"> Devlet Demir Yolları ana hat yolcu trenleri ile seyahat halinde özürlüler %50 indirimden yararlanabilir.</w:t>
      </w:r>
      <w:r w:rsidRPr="00074D6D">
        <w:rPr>
          <w:rFonts w:ascii="Comic Sans MS" w:eastAsia="Times New Roman" w:hAnsi="Comic Sans MS" w:cs="Arial"/>
          <w:color w:val="333333"/>
          <w:sz w:val="24"/>
          <w:szCs w:val="24"/>
          <w:lang w:eastAsia="tr-TR"/>
        </w:rPr>
        <w:br/>
      </w:r>
      <w:r w:rsidRPr="00074D6D">
        <w:rPr>
          <w:rFonts w:ascii="Comic Sans MS" w:eastAsia="Times New Roman" w:hAnsi="Comic Sans MS" w:cs="Arial"/>
          <w:b/>
          <w:bCs/>
          <w:color w:val="333333"/>
          <w:sz w:val="24"/>
          <w:szCs w:val="24"/>
          <w:lang w:eastAsia="tr-TR"/>
        </w:rPr>
        <w:t>4.</w:t>
      </w:r>
      <w:r w:rsidRPr="00074D6D">
        <w:rPr>
          <w:rFonts w:ascii="Comic Sans MS" w:eastAsia="Times New Roman" w:hAnsi="Comic Sans MS" w:cs="Arial"/>
          <w:bCs/>
          <w:color w:val="333333"/>
          <w:sz w:val="24"/>
          <w:szCs w:val="24"/>
          <w:lang w:eastAsia="tr-TR"/>
        </w:rPr>
        <w:t xml:space="preserve"> Cep Telefonlarında Görüşme Ücretinden İndirimli Olarak Yararlanılabilir.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5.</w:t>
      </w:r>
      <w:r w:rsidRPr="00074D6D">
        <w:rPr>
          <w:rFonts w:ascii="Comic Sans MS" w:eastAsia="Times New Roman" w:hAnsi="Comic Sans MS" w:cs="Arial"/>
          <w:bCs/>
          <w:color w:val="333333"/>
          <w:sz w:val="24"/>
          <w:szCs w:val="24"/>
          <w:lang w:eastAsia="tr-TR"/>
        </w:rPr>
        <w:t xml:space="preserve"> Türk </w:t>
      </w:r>
      <w:proofErr w:type="spellStart"/>
      <w:r w:rsidRPr="00074D6D">
        <w:rPr>
          <w:rFonts w:ascii="Comic Sans MS" w:eastAsia="Times New Roman" w:hAnsi="Comic Sans MS" w:cs="Arial"/>
          <w:bCs/>
          <w:color w:val="333333"/>
          <w:sz w:val="24"/>
          <w:szCs w:val="24"/>
          <w:lang w:eastAsia="tr-TR"/>
        </w:rPr>
        <w:t>Standard’ları</w:t>
      </w:r>
      <w:proofErr w:type="spellEnd"/>
      <w:r w:rsidRPr="00074D6D">
        <w:rPr>
          <w:rFonts w:ascii="Comic Sans MS" w:eastAsia="Times New Roman" w:hAnsi="Comic Sans MS" w:cs="Arial"/>
          <w:bCs/>
          <w:color w:val="333333"/>
          <w:sz w:val="24"/>
          <w:szCs w:val="24"/>
          <w:lang w:eastAsia="tr-TR"/>
        </w:rPr>
        <w:t xml:space="preserve"> Enstitüsü ile birlikte özürlüler için özel düzenlemeleri içeren standartlar hazırlanmaktadır.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6.</w:t>
      </w:r>
      <w:r w:rsidRPr="00074D6D">
        <w:rPr>
          <w:rFonts w:ascii="Comic Sans MS" w:eastAsia="Times New Roman" w:hAnsi="Comic Sans MS" w:cs="Arial"/>
          <w:bCs/>
          <w:color w:val="333333"/>
          <w:sz w:val="24"/>
          <w:szCs w:val="24"/>
          <w:lang w:eastAsia="tr-TR"/>
        </w:rPr>
        <w:t xml:space="preserve"> Özürlülerle ilgili sivil toplum örgütleri, 2908 sayılı kanuna göre dernekler, federasyonlar ve konfederasyon şeklinde örgütlenmiştir.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7.</w:t>
      </w:r>
      <w:r w:rsidRPr="00074D6D">
        <w:rPr>
          <w:rFonts w:ascii="Comic Sans MS" w:eastAsia="Times New Roman" w:hAnsi="Comic Sans MS" w:cs="Arial"/>
          <w:bCs/>
          <w:color w:val="333333"/>
          <w:sz w:val="24"/>
          <w:szCs w:val="24"/>
          <w:lang w:eastAsia="tr-TR"/>
        </w:rPr>
        <w:t xml:space="preserve"> Özürlülerin profesyonel olarak spor yapmaları için devlet bakanlığına bağlı özürlüler spor federasyonları vardır.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8.</w:t>
      </w:r>
      <w:r w:rsidRPr="00074D6D">
        <w:rPr>
          <w:rFonts w:ascii="Comic Sans MS" w:eastAsia="Times New Roman" w:hAnsi="Comic Sans MS" w:cs="Arial"/>
          <w:bCs/>
          <w:color w:val="333333"/>
          <w:sz w:val="24"/>
          <w:szCs w:val="24"/>
          <w:lang w:eastAsia="tr-TR"/>
        </w:rPr>
        <w:t xml:space="preserve"> Oy kullanırken seçim kurullarının özürlüler için düzenleme yapmaları gerekmektedir.</w:t>
      </w:r>
      <w:r w:rsidRPr="00074D6D">
        <w:rPr>
          <w:rFonts w:ascii="Comic Sans MS" w:eastAsia="Times New Roman" w:hAnsi="Comic Sans MS" w:cs="Arial"/>
          <w:color w:val="333333"/>
          <w:sz w:val="24"/>
          <w:szCs w:val="24"/>
          <w:lang w:eastAsia="tr-TR"/>
        </w:rPr>
        <w:t xml:space="preserve"> </w:t>
      </w:r>
      <w:r w:rsidRPr="00074D6D">
        <w:rPr>
          <w:rFonts w:ascii="Comic Sans MS" w:eastAsia="Times New Roman" w:hAnsi="Comic Sans MS" w:cs="Arial"/>
          <w:color w:val="333333"/>
          <w:sz w:val="24"/>
          <w:szCs w:val="24"/>
          <w:lang w:eastAsia="tr-TR"/>
        </w:rPr>
        <w:br/>
        <w:t xml:space="preserve">“Seçmen kütüğü yazımı sırasında, seçmenin oyunu kullanmasını engelleyecek bir özürlülüğü varsa, forma kaydedilir.” </w:t>
      </w:r>
      <w:r w:rsidRPr="00074D6D">
        <w:rPr>
          <w:rFonts w:ascii="Comic Sans MS" w:eastAsia="Times New Roman" w:hAnsi="Comic Sans MS" w:cs="Arial"/>
          <w:color w:val="333333"/>
          <w:sz w:val="24"/>
          <w:szCs w:val="24"/>
          <w:lang w:eastAsia="tr-TR"/>
        </w:rPr>
        <w:br/>
        <w:t xml:space="preserve">“Sandık; okul avlusu veya salonları, mabetlerin elverişli kısımları gibi geniş, umumi yerler ile özürlü olan seçmenin oyunu kolaylıkla kullanacağı yerlere konur. Açık yerlerde, saçağı, sahanlığı, sundurması bulunan yerler seçilir.” </w:t>
      </w:r>
      <w:r w:rsidRPr="00074D6D">
        <w:rPr>
          <w:rFonts w:ascii="Comic Sans MS" w:eastAsia="Times New Roman" w:hAnsi="Comic Sans MS" w:cs="Arial"/>
          <w:color w:val="333333"/>
          <w:sz w:val="24"/>
          <w:szCs w:val="24"/>
          <w:lang w:eastAsia="tr-TR"/>
        </w:rPr>
        <w:br/>
      </w:r>
      <w:r w:rsidRPr="00074D6D">
        <w:rPr>
          <w:rFonts w:ascii="Comic Sans MS" w:eastAsia="Times New Roman" w:hAnsi="Comic Sans MS" w:cs="Arial"/>
          <w:b/>
          <w:bCs/>
          <w:color w:val="333333"/>
          <w:sz w:val="24"/>
          <w:szCs w:val="24"/>
          <w:lang w:eastAsia="tr-TR"/>
        </w:rPr>
        <w:t>9.</w:t>
      </w:r>
      <w:r w:rsidRPr="00074D6D">
        <w:rPr>
          <w:rFonts w:ascii="Comic Sans MS" w:eastAsia="Times New Roman" w:hAnsi="Comic Sans MS" w:cs="Arial"/>
          <w:bCs/>
          <w:color w:val="333333"/>
          <w:sz w:val="24"/>
          <w:szCs w:val="24"/>
          <w:lang w:eastAsia="tr-TR"/>
        </w:rPr>
        <w:t xml:space="preserve"> Belediyeler 572 sayılı kanun hükmünde kararname gereğince özürlülere uygun düzenlemeleri standartlara uygun olarak yapmak zorundadır. </w:t>
      </w:r>
    </w:p>
    <w:p w:rsidR="00284C24" w:rsidRDefault="000C6FA9" w:rsidP="00074D6D">
      <w:pPr>
        <w:spacing w:after="0" w:line="240" w:lineRule="auto"/>
        <w:outlineLvl w:val="2"/>
        <w:rPr>
          <w:rFonts w:ascii="Comic Sans MS" w:eastAsia="Times New Roman" w:hAnsi="Comic Sans MS" w:cs="Arial"/>
          <w:bCs/>
          <w:color w:val="333333"/>
          <w:sz w:val="24"/>
          <w:szCs w:val="24"/>
          <w:lang w:eastAsia="tr-TR"/>
        </w:rPr>
      </w:pPr>
      <w:proofErr w:type="gramStart"/>
      <w:r>
        <w:rPr>
          <w:rFonts w:ascii="Comic Sans MS" w:eastAsia="Times New Roman" w:hAnsi="Comic Sans MS" w:cs="Arial"/>
          <w:color w:val="333333"/>
          <w:sz w:val="24"/>
          <w:szCs w:val="24"/>
          <w:lang w:eastAsia="tr-TR"/>
        </w:rPr>
        <w:t>“</w:t>
      </w:r>
      <w:r w:rsidR="00074D6D" w:rsidRPr="00074D6D">
        <w:rPr>
          <w:rFonts w:ascii="Comic Sans MS" w:eastAsia="Times New Roman" w:hAnsi="Comic Sans MS" w:cs="Arial"/>
          <w:color w:val="333333"/>
          <w:sz w:val="24"/>
          <w:szCs w:val="24"/>
          <w:lang w:eastAsia="tr-TR"/>
        </w:rPr>
        <w:t>İlgili kurum ve kuruluşlarla işbirliği yaparak genç ve yetişkin özürlüler için bölgenin işgücü piyasasına uygun mesleklerde, meslek ve beceri kazandırma kursları, iş eğitim me</w:t>
      </w:r>
      <w:r>
        <w:rPr>
          <w:rFonts w:ascii="Comic Sans MS" w:eastAsia="Times New Roman" w:hAnsi="Comic Sans MS" w:cs="Arial"/>
          <w:color w:val="333333"/>
          <w:sz w:val="24"/>
          <w:szCs w:val="24"/>
          <w:lang w:eastAsia="tr-TR"/>
        </w:rPr>
        <w:t>rkezleri ve yaşam evleri açmak”</w:t>
      </w:r>
      <w:r w:rsidR="00074D6D" w:rsidRPr="00074D6D">
        <w:rPr>
          <w:rFonts w:ascii="Comic Sans MS" w:eastAsia="Times New Roman" w:hAnsi="Comic Sans MS" w:cs="Arial"/>
          <w:color w:val="333333"/>
          <w:sz w:val="24"/>
          <w:szCs w:val="24"/>
          <w:lang w:eastAsia="tr-TR"/>
        </w:rPr>
        <w:br/>
        <w:t xml:space="preserve"> </w:t>
      </w:r>
      <w:r>
        <w:rPr>
          <w:rFonts w:ascii="Comic Sans MS" w:eastAsia="Times New Roman" w:hAnsi="Comic Sans MS" w:cs="Arial"/>
          <w:color w:val="333333"/>
          <w:sz w:val="24"/>
          <w:szCs w:val="24"/>
          <w:lang w:eastAsia="tr-TR"/>
        </w:rPr>
        <w:t>“</w:t>
      </w:r>
      <w:r w:rsidR="00074D6D" w:rsidRPr="00074D6D">
        <w:rPr>
          <w:rFonts w:ascii="Comic Sans MS" w:eastAsia="Times New Roman" w:hAnsi="Comic Sans MS" w:cs="Arial"/>
          <w:color w:val="333333"/>
          <w:sz w:val="24"/>
          <w:szCs w:val="24"/>
          <w:lang w:eastAsia="tr-TR"/>
        </w:rPr>
        <w:t xml:space="preserve">Özürlüler için, ulaşım ile sosyal ve kültürel amaçlı hizmetlerden ücret almamak veya indirimli tarife uygulamak, belediyelere ait ve belediyeler tarafından işletilen veya kiraya verilen büfeler, otoparklar gibi işyerlerinin özürlüler tarafından işletilmesi konusunda kolaylık sağlamak,” </w:t>
      </w:r>
      <w:r w:rsidR="00074D6D" w:rsidRPr="00074D6D">
        <w:rPr>
          <w:rFonts w:ascii="Comic Sans MS" w:eastAsia="Times New Roman" w:hAnsi="Comic Sans MS" w:cs="Arial"/>
          <w:color w:val="333333"/>
          <w:sz w:val="24"/>
          <w:szCs w:val="24"/>
          <w:lang w:eastAsia="tr-TR"/>
        </w:rPr>
        <w:br/>
      </w:r>
      <w:r w:rsidR="00074D6D" w:rsidRPr="00074D6D">
        <w:rPr>
          <w:rFonts w:ascii="Comic Sans MS" w:eastAsia="Times New Roman" w:hAnsi="Comic Sans MS" w:cs="Arial"/>
          <w:b/>
          <w:bCs/>
          <w:color w:val="333333"/>
          <w:sz w:val="24"/>
          <w:szCs w:val="24"/>
          <w:lang w:eastAsia="tr-TR"/>
        </w:rPr>
        <w:t>10.</w:t>
      </w:r>
      <w:r w:rsidR="00074D6D" w:rsidRPr="00074D6D">
        <w:rPr>
          <w:rFonts w:ascii="Comic Sans MS" w:eastAsia="Times New Roman" w:hAnsi="Comic Sans MS" w:cs="Arial"/>
          <w:bCs/>
          <w:color w:val="333333"/>
          <w:sz w:val="24"/>
          <w:szCs w:val="24"/>
          <w:lang w:eastAsia="tr-TR"/>
        </w:rPr>
        <w:t xml:space="preserve"> Belediyeler toplu taşıma araçlarından özürlüleri ücretsiz veya indirimli olarak yararlandırmak zorundadır. </w:t>
      </w:r>
      <w:proofErr w:type="gramEnd"/>
      <w:r w:rsidR="00074D6D" w:rsidRPr="00074D6D">
        <w:rPr>
          <w:rFonts w:ascii="Comic Sans MS" w:eastAsia="Times New Roman" w:hAnsi="Comic Sans MS" w:cs="Arial"/>
          <w:bCs/>
          <w:color w:val="333333"/>
          <w:sz w:val="24"/>
          <w:szCs w:val="24"/>
          <w:lang w:eastAsia="tr-TR"/>
        </w:rPr>
        <w:br/>
      </w:r>
      <w:r w:rsidR="00074D6D" w:rsidRPr="00074D6D">
        <w:rPr>
          <w:rFonts w:ascii="Comic Sans MS" w:eastAsia="Times New Roman" w:hAnsi="Comic Sans MS" w:cs="Arial"/>
          <w:b/>
          <w:bCs/>
          <w:color w:val="333333"/>
          <w:sz w:val="24"/>
          <w:szCs w:val="24"/>
          <w:lang w:eastAsia="tr-TR"/>
        </w:rPr>
        <w:t>11.</w:t>
      </w:r>
      <w:r w:rsidR="00074D6D" w:rsidRPr="00074D6D">
        <w:rPr>
          <w:rFonts w:ascii="Comic Sans MS" w:eastAsia="Times New Roman" w:hAnsi="Comic Sans MS" w:cs="Arial"/>
          <w:bCs/>
          <w:color w:val="333333"/>
          <w:sz w:val="24"/>
          <w:szCs w:val="24"/>
          <w:lang w:eastAsia="tr-TR"/>
        </w:rPr>
        <w:t xml:space="preserve"> 1580 Sayılı Belediyeler ve 3030 sayılı Büyükşehir Belediyeleri Yasası, belediyelere ait ve belediyeler tarafından işletilen veya kiraya verilen büfeler, otoparklar gibi işyerlerinin özürlüler tarafından işletilmesi k</w:t>
      </w:r>
      <w:r w:rsidR="00284C24">
        <w:rPr>
          <w:rFonts w:ascii="Comic Sans MS" w:eastAsia="Times New Roman" w:hAnsi="Comic Sans MS" w:cs="Arial"/>
          <w:bCs/>
          <w:color w:val="333333"/>
          <w:sz w:val="24"/>
          <w:szCs w:val="24"/>
          <w:lang w:eastAsia="tr-TR"/>
        </w:rPr>
        <w:t xml:space="preserve">onusunda kolaylık getirmiştir. </w:t>
      </w:r>
      <w:r w:rsidR="00074D6D" w:rsidRPr="00074D6D">
        <w:rPr>
          <w:rFonts w:ascii="Comic Sans MS" w:eastAsia="Times New Roman" w:hAnsi="Comic Sans MS" w:cs="Arial"/>
          <w:bCs/>
          <w:color w:val="333333"/>
          <w:sz w:val="24"/>
          <w:szCs w:val="24"/>
          <w:lang w:eastAsia="tr-TR"/>
        </w:rPr>
        <w:br/>
      </w:r>
      <w:r w:rsidR="00074D6D" w:rsidRPr="00074D6D">
        <w:rPr>
          <w:rFonts w:ascii="Comic Sans MS" w:eastAsia="Times New Roman" w:hAnsi="Comic Sans MS" w:cs="Arial"/>
          <w:b/>
          <w:bCs/>
          <w:color w:val="333333"/>
          <w:sz w:val="24"/>
          <w:szCs w:val="24"/>
          <w:lang w:eastAsia="tr-TR"/>
        </w:rPr>
        <w:t>12.</w:t>
      </w:r>
      <w:r w:rsidR="00074D6D" w:rsidRPr="00074D6D">
        <w:rPr>
          <w:rFonts w:ascii="Comic Sans MS" w:eastAsia="Times New Roman" w:hAnsi="Comic Sans MS" w:cs="Arial"/>
          <w:bCs/>
          <w:color w:val="333333"/>
          <w:sz w:val="24"/>
          <w:szCs w:val="24"/>
          <w:lang w:eastAsia="tr-TR"/>
        </w:rPr>
        <w:t xml:space="preserve"> 18 yaşını bitirmiş ve herhangi bir yerden geliri olmayanlar emekli sandığına veya bulunduğu yerdeki valilik veya kaymakamlık makamlarına başvuru yaparak 2022 sayılı yasa gereğince aylık bağlanmasını talep edebilir.</w:t>
      </w:r>
      <w:r w:rsidR="00074D6D" w:rsidRPr="00074D6D">
        <w:rPr>
          <w:rFonts w:ascii="Comic Sans MS" w:eastAsia="Times New Roman" w:hAnsi="Comic Sans MS" w:cs="Arial"/>
          <w:bCs/>
          <w:color w:val="333333"/>
          <w:sz w:val="24"/>
          <w:szCs w:val="24"/>
          <w:lang w:eastAsia="tr-TR"/>
        </w:rPr>
        <w:br/>
      </w:r>
      <w:r w:rsidR="00074D6D" w:rsidRPr="00074D6D">
        <w:rPr>
          <w:rFonts w:ascii="Comic Sans MS" w:eastAsia="Times New Roman" w:hAnsi="Comic Sans MS" w:cs="Arial"/>
          <w:b/>
          <w:bCs/>
          <w:color w:val="333333"/>
          <w:sz w:val="24"/>
          <w:szCs w:val="24"/>
          <w:lang w:eastAsia="tr-TR"/>
        </w:rPr>
        <w:t>13.</w:t>
      </w:r>
      <w:r w:rsidR="00074D6D" w:rsidRPr="00074D6D">
        <w:rPr>
          <w:rFonts w:ascii="Comic Sans MS" w:eastAsia="Times New Roman" w:hAnsi="Comic Sans MS" w:cs="Arial"/>
          <w:bCs/>
          <w:color w:val="333333"/>
          <w:sz w:val="24"/>
          <w:szCs w:val="24"/>
          <w:lang w:eastAsia="tr-TR"/>
        </w:rPr>
        <w:t xml:space="preserve"> Özürlülerin kullandığı araç ve gereçler il ve ilçe sosyal yardımlaşma ve dayanışma vakıfları tarafından karşılanabilmektedir. </w:t>
      </w:r>
    </w:p>
    <w:p w:rsidR="00706AFA" w:rsidRDefault="00706AFA" w:rsidP="00074D6D">
      <w:pPr>
        <w:spacing w:after="0" w:line="240" w:lineRule="auto"/>
        <w:outlineLvl w:val="2"/>
        <w:rPr>
          <w:rFonts w:ascii="Comic Sans MS" w:eastAsia="Times New Roman" w:hAnsi="Comic Sans MS" w:cs="Arial"/>
          <w:color w:val="333333"/>
          <w:sz w:val="24"/>
          <w:szCs w:val="24"/>
          <w:lang w:eastAsia="tr-TR"/>
        </w:rPr>
      </w:pPr>
    </w:p>
    <w:p w:rsidR="00D735DB" w:rsidRDefault="00074D6D" w:rsidP="00074D6D">
      <w:pPr>
        <w:spacing w:after="0" w:line="240" w:lineRule="auto"/>
        <w:outlineLvl w:val="2"/>
        <w:rPr>
          <w:rFonts w:ascii="Comic Sans MS" w:eastAsia="Times New Roman" w:hAnsi="Comic Sans MS" w:cs="Arial"/>
          <w:bCs/>
          <w:color w:val="333333"/>
          <w:sz w:val="24"/>
          <w:szCs w:val="24"/>
          <w:lang w:eastAsia="tr-TR"/>
        </w:rPr>
      </w:pPr>
      <w:r w:rsidRPr="00074D6D">
        <w:rPr>
          <w:rFonts w:ascii="Comic Sans MS" w:eastAsia="Times New Roman" w:hAnsi="Comic Sans MS" w:cs="Arial"/>
          <w:color w:val="333333"/>
          <w:sz w:val="24"/>
          <w:szCs w:val="24"/>
          <w:lang w:eastAsia="tr-TR"/>
        </w:rPr>
        <w:lastRenderedPageBreak/>
        <w:t xml:space="preserve">“Ancak, sosyal güvenlik kuruluşlarına tabi olan ve bu kuruluşlardan aylık ve gelir alan özürlülerin, tedavi giderleri ile fonksiyon kazandırıcı ortopedik ve diğer yardımcı araç ve gereçlerin kurumlarca karşılanamayan kısmı bu Kanun kapsamındadır.” </w:t>
      </w:r>
      <w:r w:rsidRPr="00074D6D">
        <w:rPr>
          <w:rFonts w:ascii="Comic Sans MS" w:eastAsia="Times New Roman" w:hAnsi="Comic Sans MS" w:cs="Arial"/>
          <w:color w:val="333333"/>
          <w:sz w:val="24"/>
          <w:szCs w:val="24"/>
          <w:lang w:eastAsia="tr-TR"/>
        </w:rPr>
        <w:br/>
      </w:r>
      <w:r w:rsidRPr="00074D6D">
        <w:rPr>
          <w:rFonts w:ascii="Comic Sans MS" w:eastAsia="Times New Roman" w:hAnsi="Comic Sans MS" w:cs="Arial"/>
          <w:b/>
          <w:bCs/>
          <w:color w:val="333333"/>
          <w:sz w:val="24"/>
          <w:szCs w:val="24"/>
          <w:lang w:eastAsia="tr-TR"/>
        </w:rPr>
        <w:t>14.</w:t>
      </w:r>
      <w:r w:rsidRPr="00074D6D">
        <w:rPr>
          <w:rFonts w:ascii="Comic Sans MS" w:eastAsia="Times New Roman" w:hAnsi="Comic Sans MS" w:cs="Arial"/>
          <w:bCs/>
          <w:color w:val="333333"/>
          <w:sz w:val="24"/>
          <w:szCs w:val="24"/>
          <w:lang w:eastAsia="tr-TR"/>
        </w:rPr>
        <w:t xml:space="preserve"> İmar Mevzuatına ulaşılabilirlikle (fiziksel engellerin kaldırılmasıyla) ilgili hükümler eklenmiştir. Buna göre, kaldırımlar, yaya yolları, konutlar ve umumi binalar özürlülerin ulaşabilirliğine uygun olarak yapılmak durumundadır. </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15.</w:t>
      </w:r>
      <w:r w:rsidRPr="00074D6D">
        <w:rPr>
          <w:rFonts w:ascii="Comic Sans MS" w:eastAsia="Times New Roman" w:hAnsi="Comic Sans MS" w:cs="Arial"/>
          <w:bCs/>
          <w:color w:val="333333"/>
          <w:sz w:val="24"/>
          <w:szCs w:val="24"/>
          <w:lang w:eastAsia="tr-TR"/>
        </w:rPr>
        <w:t xml:space="preserve"> Özürlüler H sınıfı sürücü belgesi alarak özel tertibatlı araç kullanabilirler.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16.</w:t>
      </w:r>
      <w:r w:rsidRPr="00074D6D">
        <w:rPr>
          <w:rFonts w:ascii="Comic Sans MS" w:eastAsia="Times New Roman" w:hAnsi="Comic Sans MS" w:cs="Arial"/>
          <w:bCs/>
          <w:color w:val="333333"/>
          <w:sz w:val="24"/>
          <w:szCs w:val="24"/>
          <w:lang w:eastAsia="tr-TR"/>
        </w:rPr>
        <w:t xml:space="preserve"> H sınıfı sürücü belgesine sahip olan özürlüler yurt içinden aldıkları özel tertibatlı otomobillerde, katma değer vergisi indiriminden yararlanmakta ve taşıt alım vergisinden muaf tutulmaktadır.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17.</w:t>
      </w:r>
      <w:r w:rsidRPr="00074D6D">
        <w:rPr>
          <w:rFonts w:ascii="Comic Sans MS" w:eastAsia="Times New Roman" w:hAnsi="Comic Sans MS" w:cs="Arial"/>
          <w:bCs/>
          <w:color w:val="333333"/>
          <w:sz w:val="24"/>
          <w:szCs w:val="24"/>
          <w:lang w:eastAsia="tr-TR"/>
        </w:rPr>
        <w:t xml:space="preserve"> H sınıfı sürücü belgesi olan özürlülerden uygun şartları taşıyanların yurt dışından getirtecekleri özel tertibatlı otomobiller için gümrük vergisi muafiyeti vardır.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18.</w:t>
      </w:r>
      <w:r w:rsidRPr="00074D6D">
        <w:rPr>
          <w:rFonts w:ascii="Comic Sans MS" w:eastAsia="Times New Roman" w:hAnsi="Comic Sans MS" w:cs="Arial"/>
          <w:bCs/>
          <w:color w:val="333333"/>
          <w:sz w:val="24"/>
          <w:szCs w:val="24"/>
          <w:lang w:eastAsia="tr-TR"/>
        </w:rPr>
        <w:t xml:space="preserve"> El ve ayak fonksiyonunu tamamen yitirmiş bulunan özürlülerin yurt dışından getirtecekleri özel tertibatlı minibüsler gümrük vergisinden muaftır.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19.</w:t>
      </w:r>
      <w:r w:rsidRPr="00074D6D">
        <w:rPr>
          <w:rFonts w:ascii="Comic Sans MS" w:eastAsia="Times New Roman" w:hAnsi="Comic Sans MS" w:cs="Arial"/>
          <w:bCs/>
          <w:color w:val="333333"/>
          <w:sz w:val="24"/>
          <w:szCs w:val="24"/>
          <w:lang w:eastAsia="tr-TR"/>
        </w:rPr>
        <w:t xml:space="preserve"> Sosyal Güvenlik kuruluşlarınca karşılanan araç ve gereçlerin standartlara uygun olarak sağlanması gerekmektedir. </w:t>
      </w:r>
      <w:r w:rsidRPr="00074D6D">
        <w:rPr>
          <w:rFonts w:ascii="Comic Sans MS" w:eastAsia="Times New Roman" w:hAnsi="Comic Sans MS" w:cs="Arial"/>
          <w:color w:val="333333"/>
          <w:sz w:val="24"/>
          <w:szCs w:val="24"/>
          <w:lang w:eastAsia="tr-TR"/>
        </w:rPr>
        <w:br/>
        <w:t xml:space="preserve">“Bu madde gereğince verilecek </w:t>
      </w:r>
      <w:proofErr w:type="gramStart"/>
      <w:r w:rsidRPr="00074D6D">
        <w:rPr>
          <w:rFonts w:ascii="Comic Sans MS" w:eastAsia="Times New Roman" w:hAnsi="Comic Sans MS" w:cs="Arial"/>
          <w:color w:val="333333"/>
          <w:sz w:val="24"/>
          <w:szCs w:val="24"/>
          <w:lang w:eastAsia="tr-TR"/>
        </w:rPr>
        <w:t>protez</w:t>
      </w:r>
      <w:proofErr w:type="gramEnd"/>
      <w:r w:rsidRPr="00074D6D">
        <w:rPr>
          <w:rFonts w:ascii="Comic Sans MS" w:eastAsia="Times New Roman" w:hAnsi="Comic Sans MS" w:cs="Arial"/>
          <w:color w:val="333333"/>
          <w:sz w:val="24"/>
          <w:szCs w:val="24"/>
          <w:lang w:eastAsia="tr-TR"/>
        </w:rPr>
        <w:t xml:space="preserve">, araç ve gereçlerin standartlara uygunluğu dikkate alınarak, türleri, süre ve şartları ile yapılacak ödeme miktarlarına ait esaslar Kurumca hazırlanacak yönetmelikle tespit edilir.” </w:t>
      </w:r>
      <w:r w:rsidRPr="00074D6D">
        <w:rPr>
          <w:rFonts w:ascii="Comic Sans MS" w:eastAsia="Times New Roman" w:hAnsi="Comic Sans MS" w:cs="Arial"/>
          <w:color w:val="333333"/>
          <w:sz w:val="24"/>
          <w:szCs w:val="24"/>
          <w:lang w:eastAsia="tr-TR"/>
        </w:rPr>
        <w:br/>
        <w:t xml:space="preserve">“Bu madde gereğince sağlanacak iyileştirme vasıtalarından, topluma uyumu kolaylaştıracak her türlü ortopedik ve diğer yardımcı araç ve gereçlerin standartlara uygunluğu sağlanır.” </w:t>
      </w:r>
      <w:r w:rsidRPr="00074D6D">
        <w:rPr>
          <w:rFonts w:ascii="Comic Sans MS" w:eastAsia="Times New Roman" w:hAnsi="Comic Sans MS" w:cs="Arial"/>
          <w:color w:val="333333"/>
          <w:sz w:val="24"/>
          <w:szCs w:val="24"/>
          <w:lang w:eastAsia="tr-TR"/>
        </w:rPr>
        <w:br/>
        <w:t xml:space="preserve">“Bunlardan, topluma uyumu kolaylaştıracak her türlü ortopedik ve diğer yardımcı araç ve gereçlerin standartlara uygunluğu sağlanır.” </w:t>
      </w:r>
      <w:r w:rsidRPr="00074D6D">
        <w:rPr>
          <w:rFonts w:ascii="Comic Sans MS" w:eastAsia="Times New Roman" w:hAnsi="Comic Sans MS" w:cs="Arial"/>
          <w:color w:val="333333"/>
          <w:sz w:val="24"/>
          <w:szCs w:val="24"/>
          <w:lang w:eastAsia="tr-TR"/>
        </w:rPr>
        <w:br/>
      </w:r>
      <w:r w:rsidRPr="00074D6D">
        <w:rPr>
          <w:rFonts w:ascii="Comic Sans MS" w:eastAsia="Times New Roman" w:hAnsi="Comic Sans MS" w:cs="Arial"/>
          <w:b/>
          <w:bCs/>
          <w:color w:val="333333"/>
          <w:sz w:val="24"/>
          <w:szCs w:val="24"/>
          <w:lang w:eastAsia="tr-TR"/>
        </w:rPr>
        <w:t>20.</w:t>
      </w:r>
      <w:r w:rsidRPr="00074D6D">
        <w:rPr>
          <w:rFonts w:ascii="Comic Sans MS" w:eastAsia="Times New Roman" w:hAnsi="Comic Sans MS" w:cs="Arial"/>
          <w:bCs/>
          <w:color w:val="333333"/>
          <w:sz w:val="24"/>
          <w:szCs w:val="24"/>
          <w:lang w:eastAsia="tr-TR"/>
        </w:rPr>
        <w:t xml:space="preserve"> özürlü çocuğun resmi veya özel eğitim merkezlerinde aldıkları gelişim ve eğitime ilişkin giderlerin bir kısmı çalışılan kurum, emekli sandığı ve sosyal sigortalar kurumu tarafından bütçe uygulama talimatları çerçevesinde karşılanmaktadır. </w:t>
      </w:r>
    </w:p>
    <w:p w:rsidR="005D3AD5" w:rsidRPr="00074D6D" w:rsidRDefault="00074D6D" w:rsidP="00706AFA">
      <w:pPr>
        <w:spacing w:after="0" w:line="240" w:lineRule="auto"/>
        <w:outlineLvl w:val="2"/>
        <w:rPr>
          <w:rFonts w:ascii="Comic Sans MS" w:hAnsi="Comic Sans MS"/>
          <w:sz w:val="24"/>
          <w:szCs w:val="24"/>
        </w:rPr>
      </w:pPr>
      <w:r w:rsidRPr="00074D6D">
        <w:rPr>
          <w:rFonts w:ascii="Comic Sans MS" w:eastAsia="Times New Roman" w:hAnsi="Comic Sans MS" w:cs="Arial"/>
          <w:b/>
          <w:bCs/>
          <w:color w:val="333333"/>
          <w:sz w:val="24"/>
          <w:szCs w:val="24"/>
          <w:lang w:eastAsia="tr-TR"/>
        </w:rPr>
        <w:t>21.</w:t>
      </w:r>
      <w:r w:rsidRPr="00074D6D">
        <w:rPr>
          <w:rFonts w:ascii="Comic Sans MS" w:eastAsia="Times New Roman" w:hAnsi="Comic Sans MS" w:cs="Arial"/>
          <w:bCs/>
          <w:color w:val="333333"/>
          <w:sz w:val="24"/>
          <w:szCs w:val="24"/>
          <w:lang w:eastAsia="tr-TR"/>
        </w:rPr>
        <w:t xml:space="preserve"> Yükseköğretim kurumuna girmeye hak kazanan ve kayıt yaptırarak öğretime başlayan öğrenci ilk yılında bulunduğu ilin valiliği bünyesindeki sosyal yardımlaşma ve dayanışma vakfı’na başvurması durumunda, başbakanlık bursundan yararlandırılır. Ayrıca yardımcı ders araç gereçlerinin temini konusunda özürlü öğrenciye destek verilmektedir. </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22.</w:t>
      </w:r>
      <w:r w:rsidRPr="00074D6D">
        <w:rPr>
          <w:rFonts w:ascii="Comic Sans MS" w:eastAsia="Times New Roman" w:hAnsi="Comic Sans MS" w:cs="Arial"/>
          <w:bCs/>
          <w:color w:val="333333"/>
          <w:sz w:val="24"/>
          <w:szCs w:val="24"/>
          <w:lang w:eastAsia="tr-TR"/>
        </w:rPr>
        <w:t xml:space="preserve"> Kredi ve Yurtlar Kurumu Genel Müdürlüğünün öğrenci yurtlarından özürlü öğrenciler istemde bulunmaları halinde yararlanabilmektedirler.</w:t>
      </w:r>
      <w:r w:rsidRPr="00074D6D">
        <w:rPr>
          <w:rFonts w:ascii="Comic Sans MS" w:eastAsia="Times New Roman" w:hAnsi="Comic Sans MS" w:cs="Arial"/>
          <w:bCs/>
          <w:color w:val="333333"/>
          <w:sz w:val="24"/>
          <w:szCs w:val="24"/>
          <w:lang w:eastAsia="tr-TR"/>
        </w:rPr>
        <w:br/>
      </w:r>
      <w:r w:rsidRPr="00074D6D">
        <w:rPr>
          <w:rFonts w:ascii="Comic Sans MS" w:eastAsia="Times New Roman" w:hAnsi="Comic Sans MS" w:cs="Arial"/>
          <w:b/>
          <w:bCs/>
          <w:color w:val="333333"/>
          <w:sz w:val="24"/>
          <w:szCs w:val="24"/>
          <w:lang w:eastAsia="tr-TR"/>
        </w:rPr>
        <w:t>23.</w:t>
      </w:r>
      <w:r w:rsidRPr="00074D6D">
        <w:rPr>
          <w:rFonts w:ascii="Comic Sans MS" w:eastAsia="Times New Roman" w:hAnsi="Comic Sans MS" w:cs="Arial"/>
          <w:bCs/>
          <w:color w:val="333333"/>
          <w:sz w:val="24"/>
          <w:szCs w:val="24"/>
          <w:lang w:eastAsia="tr-TR"/>
        </w:rPr>
        <w:t xml:space="preserve"> Kredi ve Yurtlar Kurumu tarafından uygulanan harç ve öğrenim kredisi tahsisinde %40 ve üzerinde özürlü olduğunu belgeleyenlere öncelik tanımakta ve harç kredisinin geri ödenmesinde yönetim kurulu kararı ile %50 indirim yapılmaktadır.</w:t>
      </w:r>
      <w:r w:rsidRPr="00074D6D">
        <w:rPr>
          <w:rFonts w:ascii="Comic Sans MS" w:eastAsia="Times New Roman" w:hAnsi="Comic Sans MS" w:cs="Arial"/>
          <w:bCs/>
          <w:color w:val="333333"/>
          <w:sz w:val="24"/>
          <w:szCs w:val="24"/>
          <w:lang w:eastAsia="tr-TR"/>
        </w:rPr>
        <w:br/>
      </w:r>
      <w:proofErr w:type="gramStart"/>
      <w:r w:rsidR="00D735DB">
        <w:rPr>
          <w:rFonts w:ascii="Comic Sans MS" w:eastAsia="Times New Roman" w:hAnsi="Comic Sans MS" w:cs="Arial"/>
          <w:b/>
          <w:bCs/>
          <w:color w:val="333333"/>
          <w:sz w:val="24"/>
          <w:szCs w:val="24"/>
          <w:lang w:eastAsia="tr-TR"/>
        </w:rPr>
        <w:t>24</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4760 Sayılı Özel Tüketim Vergisi Kanunu’nun 7. maddesine göre, II sayılı listedeki kayıt ve tescile tabi mallardan, münhasıran aracı sakatlığına uygun hareket ettirici özel tertibatı bulunanların malul ve sakatlar tarafından beş yılda bir defaya mahsus olarak bizzat kullanılmak üzere ve %90 ve üstü oranda raporu bulunan tüm özürlüler yeni otomobil ve bir kısım ticari araçlarda </w:t>
      </w:r>
      <w:proofErr w:type="spellStart"/>
      <w:r w:rsidRPr="00074D6D">
        <w:rPr>
          <w:rFonts w:ascii="Comic Sans MS" w:eastAsia="Times New Roman" w:hAnsi="Comic Sans MS" w:cs="Arial"/>
          <w:bCs/>
          <w:color w:val="333333"/>
          <w:sz w:val="24"/>
          <w:szCs w:val="24"/>
          <w:lang w:eastAsia="tr-TR"/>
        </w:rPr>
        <w:t>ö.t.v.’den</w:t>
      </w:r>
      <w:proofErr w:type="spellEnd"/>
      <w:r w:rsidRPr="00074D6D">
        <w:rPr>
          <w:rFonts w:ascii="Comic Sans MS" w:eastAsia="Times New Roman" w:hAnsi="Comic Sans MS" w:cs="Arial"/>
          <w:bCs/>
          <w:color w:val="333333"/>
          <w:sz w:val="24"/>
          <w:szCs w:val="24"/>
          <w:lang w:eastAsia="tr-TR"/>
        </w:rPr>
        <w:t xml:space="preserve"> muaftırlar.</w:t>
      </w:r>
      <w:proofErr w:type="gramEnd"/>
      <w:r w:rsidRPr="00074D6D">
        <w:rPr>
          <w:rFonts w:ascii="Comic Sans MS" w:eastAsia="Times New Roman" w:hAnsi="Comic Sans MS" w:cs="Arial"/>
          <w:bCs/>
          <w:color w:val="333333"/>
          <w:sz w:val="24"/>
          <w:szCs w:val="24"/>
          <w:lang w:eastAsia="tr-TR"/>
        </w:rPr>
        <w:br/>
      </w:r>
      <w:r w:rsidR="00D735DB">
        <w:rPr>
          <w:rFonts w:ascii="Comic Sans MS" w:eastAsia="Times New Roman" w:hAnsi="Comic Sans MS" w:cs="Arial"/>
          <w:b/>
          <w:bCs/>
          <w:color w:val="333333"/>
          <w:sz w:val="24"/>
          <w:szCs w:val="24"/>
          <w:lang w:eastAsia="tr-TR"/>
        </w:rPr>
        <w:t>25</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197 Sayılı Motorlu Taşıtlar Vergisi Kanunu’nun 4. maddesine göre, bizzat maluller </w:t>
      </w:r>
      <w:r w:rsidRPr="00074D6D">
        <w:rPr>
          <w:rFonts w:ascii="Comic Sans MS" w:eastAsia="Times New Roman" w:hAnsi="Comic Sans MS" w:cs="Arial"/>
          <w:bCs/>
          <w:color w:val="333333"/>
          <w:sz w:val="24"/>
          <w:szCs w:val="24"/>
          <w:lang w:eastAsia="tr-TR"/>
        </w:rPr>
        <w:lastRenderedPageBreak/>
        <w:t>tarafından kullanılan ve %90 ve üstü oranda raporu bulunan tüm özürlüler motorlu taşıtlar vergisinden müstesnadır.</w:t>
      </w:r>
      <w:r w:rsidRPr="00074D6D">
        <w:rPr>
          <w:rFonts w:ascii="Comic Sans MS" w:eastAsia="Times New Roman" w:hAnsi="Comic Sans MS" w:cs="Arial"/>
          <w:color w:val="333333"/>
          <w:sz w:val="24"/>
          <w:szCs w:val="24"/>
          <w:lang w:eastAsia="tr-TR"/>
        </w:rPr>
        <w:br/>
      </w:r>
      <w:proofErr w:type="gramStart"/>
      <w:r w:rsidR="00D735DB">
        <w:rPr>
          <w:rFonts w:ascii="Comic Sans MS" w:eastAsia="Times New Roman" w:hAnsi="Comic Sans MS" w:cs="Arial"/>
          <w:b/>
          <w:bCs/>
          <w:color w:val="333333"/>
          <w:sz w:val="24"/>
          <w:szCs w:val="24"/>
          <w:lang w:eastAsia="tr-TR"/>
        </w:rPr>
        <w:t>26</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Serbest meslek erbabı ve ücretli çalışan özürlü vatandaşlarımız ile kendisi özürlü olmasa bile ailesinde özürlü kişi bulunan serbest meslek erbabı ile ücretliler vergi indiriminden yararlanırlar</w:t>
      </w:r>
      <w:r w:rsidRPr="00074D6D">
        <w:rPr>
          <w:rFonts w:ascii="Comic Sans MS" w:eastAsia="Times New Roman" w:hAnsi="Comic Sans MS" w:cs="Arial"/>
          <w:bCs/>
          <w:color w:val="333333"/>
          <w:sz w:val="24"/>
          <w:szCs w:val="24"/>
          <w:lang w:eastAsia="tr-TR"/>
        </w:rPr>
        <w:br/>
      </w:r>
      <w:r w:rsidR="00D735DB">
        <w:rPr>
          <w:rFonts w:ascii="Comic Sans MS" w:eastAsia="Times New Roman" w:hAnsi="Comic Sans MS" w:cs="Arial"/>
          <w:b/>
          <w:bCs/>
          <w:color w:val="333333"/>
          <w:sz w:val="24"/>
          <w:szCs w:val="24"/>
          <w:lang w:eastAsia="tr-TR"/>
        </w:rPr>
        <w:t>27</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Kamu kurumlarının sakat memur çalıştırma yükümlülüklerinin yerine getirilmesinin takip ve denetiminden Başbakanlık Devlet Personel Başkanlığı sorumlu ve yetkilidir</w:t>
      </w:r>
      <w:r w:rsidRPr="00074D6D">
        <w:rPr>
          <w:rFonts w:ascii="Comic Sans MS" w:eastAsia="Times New Roman" w:hAnsi="Comic Sans MS" w:cs="Arial"/>
          <w:bCs/>
          <w:color w:val="333333"/>
          <w:sz w:val="24"/>
          <w:szCs w:val="24"/>
          <w:lang w:eastAsia="tr-TR"/>
        </w:rPr>
        <w:br/>
      </w:r>
      <w:r w:rsidR="00D735DB">
        <w:rPr>
          <w:rFonts w:ascii="Comic Sans MS" w:eastAsia="Times New Roman" w:hAnsi="Comic Sans MS" w:cs="Arial"/>
          <w:b/>
          <w:bCs/>
          <w:color w:val="333333"/>
          <w:sz w:val="24"/>
          <w:szCs w:val="24"/>
          <w:lang w:eastAsia="tr-TR"/>
        </w:rPr>
        <w:t>28</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Kurumlarca özürlü vatandaşlarımıza ayrılan boş devlet memuru kadroları için her yılın Nisan-Mayıs, Temmuz-Ağustos veya Ekim-Kasım dönemlerinde sınav açılmaktadır </w:t>
      </w:r>
      <w:r w:rsidRPr="00074D6D">
        <w:rPr>
          <w:rFonts w:ascii="Comic Sans MS" w:eastAsia="Times New Roman" w:hAnsi="Comic Sans MS" w:cs="Arial"/>
          <w:bCs/>
          <w:color w:val="333333"/>
          <w:sz w:val="24"/>
          <w:szCs w:val="24"/>
          <w:lang w:eastAsia="tr-TR"/>
        </w:rPr>
        <w:br/>
      </w:r>
      <w:r w:rsidR="00B1008D">
        <w:rPr>
          <w:rFonts w:ascii="Comic Sans MS" w:eastAsia="Times New Roman" w:hAnsi="Comic Sans MS" w:cs="Arial"/>
          <w:b/>
          <w:bCs/>
          <w:color w:val="333333"/>
          <w:sz w:val="24"/>
          <w:szCs w:val="24"/>
          <w:lang w:eastAsia="tr-TR"/>
        </w:rPr>
        <w:t>29</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Sınav duyuruları Devlet Personel Başkanlığı tarafından resmi gazetede, baskı sayısı yüksek ulusal gazetelerde ve TRT Televizyon ve radyo kanalları aracılığıyla yapılmaktadır. </w:t>
      </w:r>
      <w:proofErr w:type="gramEnd"/>
      <w:r w:rsidRPr="00074D6D">
        <w:rPr>
          <w:rFonts w:ascii="Comic Sans MS" w:eastAsia="Times New Roman" w:hAnsi="Comic Sans MS" w:cs="Arial"/>
          <w:bCs/>
          <w:color w:val="333333"/>
          <w:sz w:val="24"/>
          <w:szCs w:val="24"/>
          <w:lang w:eastAsia="tr-TR"/>
        </w:rPr>
        <w:t>Kurumlar sınav duyurularında işin özelliği gerektirmediği sürece özür grupları arasında bir ayrım yapamayacağı gibi özür oranında da üst sınır getiremeyeceklerdir.</w:t>
      </w:r>
      <w:r w:rsidRPr="00074D6D">
        <w:rPr>
          <w:rFonts w:ascii="Comic Sans MS" w:eastAsia="Times New Roman" w:hAnsi="Comic Sans MS" w:cs="Arial"/>
          <w:bCs/>
          <w:color w:val="333333"/>
          <w:sz w:val="24"/>
          <w:szCs w:val="24"/>
          <w:lang w:eastAsia="tr-TR"/>
        </w:rPr>
        <w:br/>
      </w:r>
      <w:r w:rsidR="00B1008D" w:rsidRPr="00B1008D">
        <w:rPr>
          <w:rFonts w:ascii="Comic Sans MS" w:eastAsia="Times New Roman" w:hAnsi="Comic Sans MS" w:cs="Arial"/>
          <w:b/>
          <w:bCs/>
          <w:color w:val="333333"/>
          <w:sz w:val="24"/>
          <w:szCs w:val="24"/>
          <w:lang w:eastAsia="tr-TR"/>
        </w:rPr>
        <w:t>30</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Sınavlarda özrün özelliğine göre kurumların refakatçi bulundurması gereklidir. </w:t>
      </w:r>
      <w:proofErr w:type="gramStart"/>
      <w:r w:rsidRPr="00074D6D">
        <w:rPr>
          <w:rFonts w:ascii="Comic Sans MS" w:eastAsia="Times New Roman" w:hAnsi="Comic Sans MS" w:cs="Arial"/>
          <w:bCs/>
          <w:color w:val="333333"/>
          <w:sz w:val="24"/>
          <w:szCs w:val="24"/>
          <w:lang w:eastAsia="tr-TR"/>
        </w:rPr>
        <w:t>Ayrıca özür grupları dikkate alınarak sınav sorusu hazırlamak ve değerlendirmek üzere özel sınav kurulu oluşturulur</w:t>
      </w:r>
      <w:r w:rsidRPr="00074D6D">
        <w:rPr>
          <w:rFonts w:ascii="Comic Sans MS" w:eastAsia="Times New Roman" w:hAnsi="Comic Sans MS" w:cs="Arial"/>
          <w:bCs/>
          <w:color w:val="333333"/>
          <w:sz w:val="24"/>
          <w:szCs w:val="24"/>
          <w:lang w:eastAsia="tr-TR"/>
        </w:rPr>
        <w:br/>
      </w:r>
      <w:r w:rsidR="00B1008D" w:rsidRPr="00B1008D">
        <w:rPr>
          <w:rFonts w:ascii="Comic Sans MS" w:eastAsia="Times New Roman" w:hAnsi="Comic Sans MS" w:cs="Arial"/>
          <w:b/>
          <w:bCs/>
          <w:color w:val="333333"/>
          <w:sz w:val="24"/>
          <w:szCs w:val="24"/>
          <w:lang w:eastAsia="tr-TR"/>
        </w:rPr>
        <w:t>31</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İşverenlerin belirli bir mesleği olan özürlüleri öncelikle meslekleri ile ilgili işlerde çalıştırmaları gerekmektedir</w:t>
      </w:r>
      <w:r w:rsidRPr="00074D6D">
        <w:rPr>
          <w:rFonts w:ascii="Comic Sans MS" w:eastAsia="Times New Roman" w:hAnsi="Comic Sans MS" w:cs="Arial"/>
          <w:bCs/>
          <w:color w:val="333333"/>
          <w:sz w:val="24"/>
          <w:szCs w:val="24"/>
          <w:lang w:eastAsia="tr-TR"/>
        </w:rPr>
        <w:br/>
      </w:r>
      <w:r w:rsidR="00B1008D" w:rsidRPr="00B1008D">
        <w:rPr>
          <w:rFonts w:ascii="Comic Sans MS" w:eastAsia="Times New Roman" w:hAnsi="Comic Sans MS" w:cs="Arial"/>
          <w:b/>
          <w:bCs/>
          <w:color w:val="333333"/>
          <w:sz w:val="24"/>
          <w:szCs w:val="24"/>
          <w:lang w:eastAsia="tr-TR"/>
        </w:rPr>
        <w:t>32.</w:t>
      </w:r>
      <w:r w:rsidRPr="00074D6D">
        <w:rPr>
          <w:rFonts w:ascii="Comic Sans MS" w:eastAsia="Times New Roman" w:hAnsi="Comic Sans MS" w:cs="Arial"/>
          <w:bCs/>
          <w:color w:val="333333"/>
          <w:sz w:val="24"/>
          <w:szCs w:val="24"/>
          <w:lang w:eastAsia="tr-TR"/>
        </w:rPr>
        <w:t xml:space="preserve"> Kurum ve kuruluşlar çalışma yerlerini özürlü vatandaşlarımızın çalışmasını kolaylaştıracak şekilde düzenlemek gerekli tedbirleri almak ve özürlü vatandaşlarımızın çalışmaları ile ilgili özel araç ve gereçleri temin etmek zorundadır</w:t>
      </w:r>
      <w:r w:rsidRPr="00074D6D">
        <w:rPr>
          <w:rFonts w:ascii="Comic Sans MS" w:eastAsia="Times New Roman" w:hAnsi="Comic Sans MS" w:cs="Arial"/>
          <w:bCs/>
          <w:color w:val="333333"/>
          <w:sz w:val="24"/>
          <w:szCs w:val="24"/>
          <w:lang w:eastAsia="tr-TR"/>
        </w:rPr>
        <w:br/>
      </w:r>
      <w:r w:rsidR="00B1008D">
        <w:rPr>
          <w:rFonts w:ascii="Comic Sans MS" w:eastAsia="Times New Roman" w:hAnsi="Comic Sans MS" w:cs="Arial"/>
          <w:b/>
          <w:bCs/>
          <w:color w:val="333333"/>
          <w:sz w:val="24"/>
          <w:szCs w:val="24"/>
          <w:lang w:eastAsia="tr-TR"/>
        </w:rPr>
        <w:t>33</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Ülkemizde özürlü vatandaşlarımız için Türkiye iş Kurumu, Halk Eğitim Merkezleri, Mesleki Eğitim Merkezleri, Özel Dershaneler, Belediyeler ve özürlülerle ilgili dernek ve vakıflar tarafından meslek edindirme kursları açılmaktadır</w:t>
      </w:r>
      <w:r w:rsidRPr="00074D6D">
        <w:rPr>
          <w:rFonts w:ascii="Comic Sans MS" w:eastAsia="Times New Roman" w:hAnsi="Comic Sans MS" w:cs="Arial"/>
          <w:bCs/>
          <w:color w:val="333333"/>
          <w:sz w:val="24"/>
          <w:szCs w:val="24"/>
          <w:lang w:eastAsia="tr-TR"/>
        </w:rPr>
        <w:br/>
      </w:r>
      <w:r w:rsidR="00B1008D">
        <w:rPr>
          <w:rFonts w:ascii="Comic Sans MS" w:eastAsia="Times New Roman" w:hAnsi="Comic Sans MS" w:cs="Arial"/>
          <w:b/>
          <w:bCs/>
          <w:color w:val="333333"/>
          <w:sz w:val="24"/>
          <w:szCs w:val="24"/>
          <w:lang w:eastAsia="tr-TR"/>
        </w:rPr>
        <w:t>34</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Özürlü vatandaşlarımızın çalıştığı kamu kurum ve kuruluşu özelleştirme kapsamındaysa, kapatma ve tasfiye halleri dışında özürlü vatandaşlarımız işten çıkartılamaz</w:t>
      </w:r>
      <w:r w:rsidRPr="00074D6D">
        <w:rPr>
          <w:rFonts w:ascii="Comic Sans MS" w:eastAsia="Times New Roman" w:hAnsi="Comic Sans MS" w:cs="Arial"/>
          <w:bCs/>
          <w:color w:val="333333"/>
          <w:sz w:val="24"/>
          <w:szCs w:val="24"/>
          <w:lang w:eastAsia="tr-TR"/>
        </w:rPr>
        <w:br/>
      </w:r>
      <w:r w:rsidR="00890876">
        <w:rPr>
          <w:rFonts w:ascii="Comic Sans MS" w:eastAsia="Times New Roman" w:hAnsi="Comic Sans MS" w:cs="Arial"/>
          <w:b/>
          <w:bCs/>
          <w:color w:val="333333"/>
          <w:sz w:val="24"/>
          <w:szCs w:val="24"/>
          <w:lang w:eastAsia="tr-TR"/>
        </w:rPr>
        <w:t>35</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Özelleştirme sonucunda özürlü vatandaşlarımızın çalıştığı kurum veya kuruluşun tasfiye edilmesi veya kapatması halinde işine son verirse bulunulan ildeki Türkiye İş Kurumuna başvurulmalıdır. </w:t>
      </w:r>
      <w:proofErr w:type="gramEnd"/>
      <w:r w:rsidRPr="00074D6D">
        <w:rPr>
          <w:rFonts w:ascii="Comic Sans MS" w:eastAsia="Times New Roman" w:hAnsi="Comic Sans MS" w:cs="Arial"/>
          <w:bCs/>
          <w:color w:val="333333"/>
          <w:sz w:val="24"/>
          <w:szCs w:val="24"/>
          <w:lang w:eastAsia="tr-TR"/>
        </w:rPr>
        <w:t>Bu durumda iş kaybı tazminatı, kanunun diğer çalışanlara tanıdığı hakların iki katı oranında ödenmektedir.</w:t>
      </w:r>
      <w:r w:rsidRPr="00074D6D">
        <w:rPr>
          <w:rFonts w:ascii="Comic Sans MS" w:eastAsia="Times New Roman" w:hAnsi="Comic Sans MS" w:cs="Arial"/>
          <w:bCs/>
          <w:color w:val="333333"/>
          <w:sz w:val="24"/>
          <w:szCs w:val="24"/>
          <w:lang w:eastAsia="tr-TR"/>
        </w:rPr>
        <w:br/>
      </w:r>
      <w:r w:rsidR="00890876">
        <w:rPr>
          <w:rFonts w:ascii="Comic Sans MS" w:eastAsia="Times New Roman" w:hAnsi="Comic Sans MS" w:cs="Arial"/>
          <w:b/>
          <w:bCs/>
          <w:color w:val="333333"/>
          <w:sz w:val="24"/>
          <w:szCs w:val="24"/>
          <w:lang w:eastAsia="tr-TR"/>
        </w:rPr>
        <w:t>36</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Meslek edindirme kurslarından yararlanan özürlü vatandaşlarımıza işe yerleştirmede öncelik tanınır</w:t>
      </w:r>
      <w:r w:rsidRPr="00074D6D">
        <w:rPr>
          <w:rFonts w:ascii="Comic Sans MS" w:eastAsia="Times New Roman" w:hAnsi="Comic Sans MS" w:cs="Arial"/>
          <w:bCs/>
          <w:color w:val="333333"/>
          <w:sz w:val="24"/>
          <w:szCs w:val="24"/>
          <w:lang w:eastAsia="tr-TR"/>
        </w:rPr>
        <w:br/>
      </w:r>
      <w:r w:rsidR="00890876">
        <w:rPr>
          <w:rFonts w:ascii="Comic Sans MS" w:eastAsia="Times New Roman" w:hAnsi="Comic Sans MS" w:cs="Arial"/>
          <w:b/>
          <w:bCs/>
          <w:color w:val="333333"/>
          <w:sz w:val="24"/>
          <w:szCs w:val="24"/>
          <w:lang w:eastAsia="tr-TR"/>
        </w:rPr>
        <w:t>37</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Gerek kamu gerekse özel sektörde özürlü işçi olarak iş bulmayı sağlayacak kurum Türkiye İş Kurumudur.</w:t>
      </w:r>
      <w:r w:rsidRPr="00074D6D">
        <w:rPr>
          <w:rFonts w:ascii="Comic Sans MS" w:eastAsia="Times New Roman" w:hAnsi="Comic Sans MS" w:cs="Arial"/>
          <w:bCs/>
          <w:color w:val="333333"/>
          <w:sz w:val="24"/>
          <w:szCs w:val="24"/>
          <w:lang w:eastAsia="tr-TR"/>
        </w:rPr>
        <w:br/>
      </w:r>
      <w:r w:rsidR="00890876">
        <w:rPr>
          <w:rFonts w:ascii="Comic Sans MS" w:eastAsia="Times New Roman" w:hAnsi="Comic Sans MS" w:cs="Arial"/>
          <w:b/>
          <w:bCs/>
          <w:color w:val="333333"/>
          <w:sz w:val="24"/>
          <w:szCs w:val="24"/>
          <w:lang w:eastAsia="tr-TR"/>
        </w:rPr>
        <w:t>38</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Özürlü işçiler, diğer işçilere yapılan sosyal yardımlardan aynen yararlanırlar.</w:t>
      </w:r>
      <w:r w:rsidRPr="00074D6D">
        <w:rPr>
          <w:rFonts w:ascii="Comic Sans MS" w:eastAsia="Times New Roman" w:hAnsi="Comic Sans MS" w:cs="Arial"/>
          <w:bCs/>
          <w:color w:val="333333"/>
          <w:sz w:val="24"/>
          <w:szCs w:val="24"/>
          <w:lang w:eastAsia="tr-TR"/>
        </w:rPr>
        <w:br/>
      </w:r>
      <w:r w:rsidR="00890876">
        <w:rPr>
          <w:rFonts w:ascii="Comic Sans MS" w:eastAsia="Times New Roman" w:hAnsi="Comic Sans MS" w:cs="Arial"/>
          <w:b/>
          <w:bCs/>
          <w:color w:val="333333"/>
          <w:sz w:val="24"/>
          <w:szCs w:val="24"/>
          <w:lang w:eastAsia="tr-TR"/>
        </w:rPr>
        <w:t>39</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Toplu iş görüşmelerinde özürlü işçiler aleyhine hükümler konulamaz.</w:t>
      </w:r>
      <w:r w:rsidRPr="00074D6D">
        <w:rPr>
          <w:rFonts w:ascii="Comic Sans MS" w:eastAsia="Times New Roman" w:hAnsi="Comic Sans MS" w:cs="Arial"/>
          <w:bCs/>
          <w:color w:val="333333"/>
          <w:sz w:val="24"/>
          <w:szCs w:val="24"/>
          <w:lang w:eastAsia="tr-TR"/>
        </w:rPr>
        <w:br/>
      </w:r>
      <w:r w:rsidR="00890876">
        <w:rPr>
          <w:rFonts w:ascii="Comic Sans MS" w:eastAsia="Times New Roman" w:hAnsi="Comic Sans MS" w:cs="Arial"/>
          <w:b/>
          <w:bCs/>
          <w:color w:val="333333"/>
          <w:sz w:val="24"/>
          <w:szCs w:val="24"/>
          <w:lang w:eastAsia="tr-TR"/>
        </w:rPr>
        <w:t>40</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Özürlü vatandaşlarımız kendi işini kurduğunda gelir vergisi indiriminden yararlanabilir</w:t>
      </w:r>
      <w:r w:rsidRPr="00074D6D">
        <w:rPr>
          <w:rFonts w:ascii="Comic Sans MS" w:eastAsia="Times New Roman" w:hAnsi="Comic Sans MS" w:cs="Arial"/>
          <w:bCs/>
          <w:color w:val="333333"/>
          <w:sz w:val="24"/>
          <w:szCs w:val="24"/>
          <w:lang w:eastAsia="tr-TR"/>
        </w:rPr>
        <w:br/>
      </w:r>
      <w:r w:rsidR="00890876">
        <w:rPr>
          <w:rFonts w:ascii="Comic Sans MS" w:eastAsia="Times New Roman" w:hAnsi="Comic Sans MS" w:cs="Arial"/>
          <w:b/>
          <w:bCs/>
          <w:color w:val="333333"/>
          <w:sz w:val="24"/>
          <w:szCs w:val="24"/>
          <w:lang w:eastAsia="tr-TR"/>
        </w:rPr>
        <w:t>41</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50 ve daha fazla işçi çalıştıran kamu %4, özel sektör işletmeleri % 3 özürlü çalıştırmak zorundadır.</w:t>
      </w:r>
      <w:r w:rsidRPr="00074D6D">
        <w:rPr>
          <w:rFonts w:ascii="Comic Sans MS" w:eastAsia="Times New Roman" w:hAnsi="Comic Sans MS" w:cs="Arial"/>
          <w:bCs/>
          <w:color w:val="333333"/>
          <w:sz w:val="24"/>
          <w:szCs w:val="24"/>
          <w:lang w:eastAsia="tr-TR"/>
        </w:rPr>
        <w:br/>
      </w:r>
      <w:r w:rsidR="00890876">
        <w:rPr>
          <w:rFonts w:ascii="Comic Sans MS" w:eastAsia="Times New Roman" w:hAnsi="Comic Sans MS" w:cs="Arial"/>
          <w:b/>
          <w:bCs/>
          <w:color w:val="333333"/>
          <w:sz w:val="24"/>
          <w:szCs w:val="24"/>
          <w:lang w:eastAsia="tr-TR"/>
        </w:rPr>
        <w:t>42</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Ceza paraları özürlü vatandaşlarımızın istihdamı, mesleki eğitim ve mesleki </w:t>
      </w:r>
      <w:r w:rsidRPr="00074D6D">
        <w:rPr>
          <w:rFonts w:ascii="Comic Sans MS" w:eastAsia="Times New Roman" w:hAnsi="Comic Sans MS" w:cs="Arial"/>
          <w:bCs/>
          <w:color w:val="333333"/>
          <w:sz w:val="24"/>
          <w:szCs w:val="24"/>
          <w:lang w:eastAsia="tr-TR"/>
        </w:rPr>
        <w:lastRenderedPageBreak/>
        <w:t>iyileştirme için kullanılmaktadır.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43</w:t>
      </w:r>
      <w:r w:rsidRPr="00074D6D">
        <w:rPr>
          <w:rFonts w:ascii="Comic Sans MS" w:eastAsia="Times New Roman" w:hAnsi="Comic Sans MS" w:cs="Arial"/>
          <w:b/>
          <w:bCs/>
          <w:color w:val="333333"/>
          <w:sz w:val="24"/>
          <w:szCs w:val="24"/>
          <w:lang w:eastAsia="tr-TR"/>
        </w:rPr>
        <w:t>.</w:t>
      </w:r>
      <w:r w:rsidR="004F608D">
        <w:rPr>
          <w:rFonts w:ascii="Comic Sans MS" w:eastAsia="Times New Roman" w:hAnsi="Comic Sans MS" w:cs="Arial"/>
          <w:bCs/>
          <w:color w:val="333333"/>
          <w:sz w:val="24"/>
          <w:szCs w:val="24"/>
          <w:lang w:eastAsia="tr-TR"/>
        </w:rPr>
        <w:t xml:space="preserve"> Y</w:t>
      </w:r>
      <w:r w:rsidRPr="00074D6D">
        <w:rPr>
          <w:rFonts w:ascii="Comic Sans MS" w:eastAsia="Times New Roman" w:hAnsi="Comic Sans MS" w:cs="Arial"/>
          <w:bCs/>
          <w:color w:val="333333"/>
          <w:sz w:val="24"/>
          <w:szCs w:val="24"/>
          <w:lang w:eastAsia="tr-TR"/>
        </w:rPr>
        <w:t>asal kotasının üstünde özürlü çalıştıran işverenleri sigorta primlerinin yarısı devlet tarafından karşılanmaktadır.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44</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Türkiye’de 268 özel eğitim okulu ve 351 özel eğitim ve iyileştirme kurumu vardır.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45</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Tüm İllerde Rehberlik Ve Araştırma Merkezleri bulunmaktadır. Özürlü çocuğu olan aileler buralara başvurarak çocukları hakkında danışmanlık hizmeti alabilirler.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46</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Okullarda kaynaştırma eğitimine ağırlık verilmektedir.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47</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Görme engellilere okul öncesi dönemde gündüzlü, ilköğretim düzeyinde yatılı ve gündüzlü olarak eğitim verilmektedir.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48</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İlköğretim okulunu bitiren görme özürlü öğrenciler öğrenimlerine normal okullarda kaynaştırma yoluyla devam etmektedirler.</w:t>
      </w:r>
      <w:r w:rsidRPr="00074D6D">
        <w:rPr>
          <w:rFonts w:ascii="Comic Sans MS" w:eastAsia="Times New Roman" w:hAnsi="Comic Sans MS" w:cs="Arial"/>
          <w:bCs/>
          <w:color w:val="333333"/>
          <w:sz w:val="24"/>
          <w:szCs w:val="24"/>
          <w:lang w:eastAsia="tr-TR"/>
        </w:rPr>
        <w:br/>
      </w:r>
      <w:proofErr w:type="gramStart"/>
      <w:r w:rsidR="004F608D">
        <w:rPr>
          <w:rFonts w:ascii="Comic Sans MS" w:eastAsia="Times New Roman" w:hAnsi="Comic Sans MS" w:cs="Arial"/>
          <w:b/>
          <w:bCs/>
          <w:color w:val="333333"/>
          <w:sz w:val="24"/>
          <w:szCs w:val="24"/>
          <w:lang w:eastAsia="tr-TR"/>
        </w:rPr>
        <w:t>49</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Braille yazılmış ortaöğretim ders kitapları görme engelliler akşam sanat ve basım evi matbaasında basılıp ihtiyaç sahiplerine talep halinde ulaştırılmaktadır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50</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İşitme engellilere okul öncesi, ilköğretim ve ortaöğretim düzeyinde gündüzlü ve yatılı olarak eğitim hizmeti verilmektedir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51</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İşitme engelli öğrenciler meslek liselerine sınavsız yerleşebilmektedirler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52</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Ortopedik özürlülere yatılı ve gündüzlü olmak üzere okul öncesi, ilköğretim ve meslek lisesi düzeyinde eğitim olanağı sunulmaktadır.</w:t>
      </w:r>
      <w:proofErr w:type="gramEnd"/>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53</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Zihinsel engelliler eğitilebilir ve öğretilebilir olarak iki ayrı grup okulda eğitim almaktadırlar. Bunlar özür derecelerine göre yapılandırılmış okullarda ya da kaynaştırma okulları veya sınıflarında eğitim alabilmektedirler.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54</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Uzun süre hastanede yatan çocuklar için bazı hastaneler bünyesinde “hastane ilköğretim okulları” bulunmaktadır.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55</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Üniversite sınavı sırasında ortopedik ve görme özrü bulunanlar için uygun düzenlenmiş sınav mekânları hazırlanır, görme özürlüler ve az görenler için 30 dakikalık ek sınav süresi verilir, sınav sorularını okuyacak ve söylenecek yanıtları yazacak uygun eğitimde ve düzgün diksiyonlu “yardımcı refakatçi” eşliğinde sınava girme olanağı tanınır.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56</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Az gören üniversite öğrencileri fakülte/yüksekokul/bölüm amirliklerine yazılı olarak başvurarak sınav sorularını büyük puntolu harflerle yazılmış olarak sağlayabilirler.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57</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Ülkemizde iyileştirme hizmeti, tıbbi iyileştirme merkezlerinde verilmektedir.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58</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Ülkemizde hamilelik döneminde bebeğin fiziksel ve zihinsel özürlü olup olmadığının saptanması amacıyla genetik danışma merkezlerinde genetik danışma hizmeti sunulmaktadır. </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59</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Ülkemizde Ankara ve İstanbul’da olmak üzere özürlülere yönelik hizmet götüren iki diş kliniği bulunmaktadır.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60</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Sosyal güvenlik kurumlarında </w:t>
      </w:r>
      <w:proofErr w:type="spellStart"/>
      <w:r w:rsidRPr="00074D6D">
        <w:rPr>
          <w:rFonts w:ascii="Comic Sans MS" w:eastAsia="Times New Roman" w:hAnsi="Comic Sans MS" w:cs="Arial"/>
          <w:bCs/>
          <w:color w:val="333333"/>
          <w:sz w:val="24"/>
          <w:szCs w:val="24"/>
          <w:lang w:eastAsia="tr-TR"/>
        </w:rPr>
        <w:t>Bağ-Kur</w:t>
      </w:r>
      <w:proofErr w:type="spellEnd"/>
      <w:r w:rsidRPr="00074D6D">
        <w:rPr>
          <w:rFonts w:ascii="Comic Sans MS" w:eastAsia="Times New Roman" w:hAnsi="Comic Sans MS" w:cs="Arial"/>
          <w:bCs/>
          <w:color w:val="333333"/>
          <w:sz w:val="24"/>
          <w:szCs w:val="24"/>
          <w:lang w:eastAsia="tr-TR"/>
        </w:rPr>
        <w:t xml:space="preserve"> hariç olmaz üzere (SSK, Emekli Sandığı) iyileştirme hükümleri sayesinde engelsiz sigortalılara nazaran daha erken emekli olma olanağı sağlanmıştır.</w:t>
      </w:r>
      <w:r w:rsidRPr="00074D6D">
        <w:rPr>
          <w:rFonts w:ascii="Comic Sans MS" w:eastAsia="Times New Roman" w:hAnsi="Comic Sans MS" w:cs="Arial"/>
          <w:bCs/>
          <w:color w:val="333333"/>
          <w:sz w:val="24"/>
          <w:szCs w:val="24"/>
          <w:lang w:eastAsia="tr-TR"/>
        </w:rPr>
        <w:br/>
      </w:r>
      <w:r w:rsidR="004F608D">
        <w:rPr>
          <w:rFonts w:ascii="Comic Sans MS" w:eastAsia="Times New Roman" w:hAnsi="Comic Sans MS" w:cs="Arial"/>
          <w:b/>
          <w:bCs/>
          <w:color w:val="333333"/>
          <w:sz w:val="24"/>
          <w:szCs w:val="24"/>
          <w:lang w:eastAsia="tr-TR"/>
        </w:rPr>
        <w:t>61</w:t>
      </w:r>
      <w:r w:rsidRPr="00074D6D">
        <w:rPr>
          <w:rFonts w:ascii="Comic Sans MS" w:eastAsia="Times New Roman" w:hAnsi="Comic Sans MS" w:cs="Arial"/>
          <w:b/>
          <w:bCs/>
          <w:color w:val="333333"/>
          <w:sz w:val="24"/>
          <w:szCs w:val="24"/>
          <w:lang w:eastAsia="tr-TR"/>
        </w:rPr>
        <w:t>.</w:t>
      </w:r>
      <w:r w:rsidRPr="00074D6D">
        <w:rPr>
          <w:rFonts w:ascii="Comic Sans MS" w:eastAsia="Times New Roman" w:hAnsi="Comic Sans MS" w:cs="Arial"/>
          <w:bCs/>
          <w:color w:val="333333"/>
          <w:sz w:val="24"/>
          <w:szCs w:val="24"/>
          <w:lang w:eastAsia="tr-TR"/>
        </w:rPr>
        <w:t xml:space="preserve"> Trafik akışını engellememek koşuluyla park etmeye elverişle alanlara araç park edebilirler. ( Özürlü Kimlik Belgesini aracın ön yüzünü görünecek şekilde asmanız önemle rica olunur.)</w:t>
      </w:r>
    </w:p>
    <w:sectPr w:rsidR="005D3AD5" w:rsidRPr="00074D6D" w:rsidSect="00706AFA">
      <w:pgSz w:w="11906" w:h="16838"/>
      <w:pgMar w:top="1417"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6346C"/>
    <w:multiLevelType w:val="multilevel"/>
    <w:tmpl w:val="AFD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670A53"/>
    <w:multiLevelType w:val="multilevel"/>
    <w:tmpl w:val="8702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910B31"/>
    <w:multiLevelType w:val="multilevel"/>
    <w:tmpl w:val="0530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6F6C95"/>
    <w:multiLevelType w:val="multilevel"/>
    <w:tmpl w:val="CD8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045699"/>
    <w:multiLevelType w:val="multilevel"/>
    <w:tmpl w:val="FED2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B45B0A"/>
    <w:multiLevelType w:val="multilevel"/>
    <w:tmpl w:val="C9BA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5F"/>
    <w:rsid w:val="00074D6D"/>
    <w:rsid w:val="000C6FA9"/>
    <w:rsid w:val="001D36FA"/>
    <w:rsid w:val="00284C24"/>
    <w:rsid w:val="004F608D"/>
    <w:rsid w:val="004F7C68"/>
    <w:rsid w:val="00576A5F"/>
    <w:rsid w:val="005D3AD5"/>
    <w:rsid w:val="00706AFA"/>
    <w:rsid w:val="00890876"/>
    <w:rsid w:val="00B1008D"/>
    <w:rsid w:val="00D735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6F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50289">
      <w:bodyDiv w:val="1"/>
      <w:marLeft w:val="0"/>
      <w:marRight w:val="0"/>
      <w:marTop w:val="0"/>
      <w:marBottom w:val="0"/>
      <w:divBdr>
        <w:top w:val="none" w:sz="0" w:space="0" w:color="auto"/>
        <w:left w:val="none" w:sz="0" w:space="0" w:color="auto"/>
        <w:bottom w:val="none" w:sz="0" w:space="0" w:color="auto"/>
        <w:right w:val="none" w:sz="0" w:space="0" w:color="auto"/>
      </w:divBdr>
      <w:divsChild>
        <w:div w:id="2109353649">
          <w:marLeft w:val="0"/>
          <w:marRight w:val="0"/>
          <w:marTop w:val="0"/>
          <w:marBottom w:val="0"/>
          <w:divBdr>
            <w:top w:val="none" w:sz="0" w:space="0" w:color="auto"/>
            <w:left w:val="none" w:sz="0" w:space="0" w:color="auto"/>
            <w:bottom w:val="none" w:sz="0" w:space="0" w:color="auto"/>
            <w:right w:val="none" w:sz="0" w:space="0" w:color="auto"/>
          </w:divBdr>
          <w:divsChild>
            <w:div w:id="1507477442">
              <w:marLeft w:val="0"/>
              <w:marRight w:val="0"/>
              <w:marTop w:val="0"/>
              <w:marBottom w:val="0"/>
              <w:divBdr>
                <w:top w:val="none" w:sz="0" w:space="0" w:color="auto"/>
                <w:left w:val="none" w:sz="0" w:space="0" w:color="auto"/>
                <w:bottom w:val="none" w:sz="0" w:space="0" w:color="auto"/>
                <w:right w:val="none" w:sz="0" w:space="0" w:color="auto"/>
              </w:divBdr>
              <w:divsChild>
                <w:div w:id="96338146">
                  <w:marLeft w:val="0"/>
                  <w:marRight w:val="0"/>
                  <w:marTop w:val="0"/>
                  <w:marBottom w:val="0"/>
                  <w:divBdr>
                    <w:top w:val="none" w:sz="0" w:space="0" w:color="auto"/>
                    <w:left w:val="none" w:sz="0" w:space="0" w:color="auto"/>
                    <w:bottom w:val="none" w:sz="0" w:space="0" w:color="auto"/>
                    <w:right w:val="none" w:sz="0" w:space="0" w:color="auto"/>
                  </w:divBdr>
                  <w:divsChild>
                    <w:div w:id="313031435">
                      <w:marLeft w:val="0"/>
                      <w:marRight w:val="0"/>
                      <w:marTop w:val="0"/>
                      <w:marBottom w:val="0"/>
                      <w:divBdr>
                        <w:top w:val="none" w:sz="0" w:space="0" w:color="auto"/>
                        <w:left w:val="none" w:sz="0" w:space="0" w:color="auto"/>
                        <w:bottom w:val="none" w:sz="0" w:space="0" w:color="auto"/>
                        <w:right w:val="none" w:sz="0" w:space="0" w:color="auto"/>
                      </w:divBdr>
                      <w:divsChild>
                        <w:div w:id="370303083">
                          <w:marLeft w:val="0"/>
                          <w:marRight w:val="0"/>
                          <w:marTop w:val="0"/>
                          <w:marBottom w:val="0"/>
                          <w:divBdr>
                            <w:top w:val="none" w:sz="0" w:space="0" w:color="auto"/>
                            <w:left w:val="none" w:sz="0" w:space="0" w:color="auto"/>
                            <w:bottom w:val="none" w:sz="0" w:space="0" w:color="auto"/>
                            <w:right w:val="none" w:sz="0" w:space="0" w:color="auto"/>
                          </w:divBdr>
                          <w:divsChild>
                            <w:div w:id="1834029334">
                              <w:marLeft w:val="0"/>
                              <w:marRight w:val="0"/>
                              <w:marTop w:val="0"/>
                              <w:marBottom w:val="0"/>
                              <w:divBdr>
                                <w:top w:val="none" w:sz="0" w:space="0" w:color="auto"/>
                                <w:left w:val="none" w:sz="0" w:space="0" w:color="auto"/>
                                <w:bottom w:val="none" w:sz="0" w:space="0" w:color="auto"/>
                                <w:right w:val="none" w:sz="0" w:space="0" w:color="auto"/>
                              </w:divBdr>
                              <w:divsChild>
                                <w:div w:id="1370253295">
                                  <w:marLeft w:val="0"/>
                                  <w:marRight w:val="0"/>
                                  <w:marTop w:val="0"/>
                                  <w:marBottom w:val="0"/>
                                  <w:divBdr>
                                    <w:top w:val="none" w:sz="0" w:space="0" w:color="auto"/>
                                    <w:left w:val="none" w:sz="0" w:space="0" w:color="auto"/>
                                    <w:bottom w:val="none" w:sz="0" w:space="0" w:color="auto"/>
                                    <w:right w:val="none" w:sz="0" w:space="0" w:color="auto"/>
                                  </w:divBdr>
                                  <w:divsChild>
                                    <w:div w:id="44762568">
                                      <w:marLeft w:val="75"/>
                                      <w:marRight w:val="75"/>
                                      <w:marTop w:val="0"/>
                                      <w:marBottom w:val="0"/>
                                      <w:divBdr>
                                        <w:top w:val="none" w:sz="0" w:space="0" w:color="auto"/>
                                        <w:left w:val="none" w:sz="0" w:space="0" w:color="auto"/>
                                        <w:bottom w:val="none" w:sz="0" w:space="0" w:color="auto"/>
                                        <w:right w:val="none" w:sz="0" w:space="0" w:color="auto"/>
                                      </w:divBdr>
                                      <w:divsChild>
                                        <w:div w:id="1843273009">
                                          <w:marLeft w:val="0"/>
                                          <w:marRight w:val="0"/>
                                          <w:marTop w:val="0"/>
                                          <w:marBottom w:val="0"/>
                                          <w:divBdr>
                                            <w:top w:val="none" w:sz="0" w:space="0" w:color="auto"/>
                                            <w:left w:val="none" w:sz="0" w:space="0" w:color="auto"/>
                                            <w:bottom w:val="none" w:sz="0" w:space="0" w:color="auto"/>
                                            <w:right w:val="none" w:sz="0" w:space="0" w:color="auto"/>
                                          </w:divBdr>
                                          <w:divsChild>
                                            <w:div w:id="2098280802">
                                              <w:marLeft w:val="0"/>
                                              <w:marRight w:val="0"/>
                                              <w:marTop w:val="0"/>
                                              <w:marBottom w:val="0"/>
                                              <w:divBdr>
                                                <w:top w:val="none" w:sz="0" w:space="0" w:color="auto"/>
                                                <w:left w:val="none" w:sz="0" w:space="0" w:color="auto"/>
                                                <w:bottom w:val="none" w:sz="0" w:space="0" w:color="auto"/>
                                                <w:right w:val="none" w:sz="0" w:space="0" w:color="auto"/>
                                              </w:divBdr>
                                              <w:divsChild>
                                                <w:div w:id="105932133">
                                                  <w:marLeft w:val="0"/>
                                                  <w:marRight w:val="0"/>
                                                  <w:marTop w:val="0"/>
                                                  <w:marBottom w:val="0"/>
                                                  <w:divBdr>
                                                    <w:top w:val="none" w:sz="0" w:space="0" w:color="auto"/>
                                                    <w:left w:val="none" w:sz="0" w:space="0" w:color="auto"/>
                                                    <w:bottom w:val="none" w:sz="0" w:space="0" w:color="auto"/>
                                                    <w:right w:val="none" w:sz="0" w:space="0" w:color="auto"/>
                                                  </w:divBdr>
                                                  <w:divsChild>
                                                    <w:div w:id="1402562267">
                                                      <w:marLeft w:val="0"/>
                                                      <w:marRight w:val="0"/>
                                                      <w:marTop w:val="0"/>
                                                      <w:marBottom w:val="0"/>
                                                      <w:divBdr>
                                                        <w:top w:val="none" w:sz="0" w:space="0" w:color="auto"/>
                                                        <w:left w:val="none" w:sz="0" w:space="0" w:color="auto"/>
                                                        <w:bottom w:val="none" w:sz="0" w:space="0" w:color="auto"/>
                                                        <w:right w:val="none" w:sz="0" w:space="0" w:color="auto"/>
                                                      </w:divBdr>
                                                      <w:divsChild>
                                                        <w:div w:id="1897471350">
                                                          <w:marLeft w:val="0"/>
                                                          <w:marRight w:val="0"/>
                                                          <w:marTop w:val="0"/>
                                                          <w:marBottom w:val="0"/>
                                                          <w:divBdr>
                                                            <w:top w:val="none" w:sz="0" w:space="0" w:color="auto"/>
                                                            <w:left w:val="none" w:sz="0" w:space="0" w:color="auto"/>
                                                            <w:bottom w:val="none" w:sz="0" w:space="0" w:color="auto"/>
                                                            <w:right w:val="none" w:sz="0" w:space="0" w:color="auto"/>
                                                          </w:divBdr>
                                                          <w:divsChild>
                                                            <w:div w:id="1575509065">
                                                              <w:marLeft w:val="0"/>
                                                              <w:marRight w:val="0"/>
                                                              <w:marTop w:val="0"/>
                                                              <w:marBottom w:val="0"/>
                                                              <w:divBdr>
                                                                <w:top w:val="none" w:sz="0" w:space="0" w:color="auto"/>
                                                                <w:left w:val="none" w:sz="0" w:space="0" w:color="auto"/>
                                                                <w:bottom w:val="none" w:sz="0" w:space="0" w:color="auto"/>
                                                                <w:right w:val="none" w:sz="0" w:space="0" w:color="auto"/>
                                                              </w:divBdr>
                                                              <w:divsChild>
                                                                <w:div w:id="871916213">
                                                                  <w:marLeft w:val="0"/>
                                                                  <w:marRight w:val="0"/>
                                                                  <w:marTop w:val="0"/>
                                                                  <w:marBottom w:val="0"/>
                                                                  <w:divBdr>
                                                                    <w:top w:val="none" w:sz="0" w:space="0" w:color="auto"/>
                                                                    <w:left w:val="none" w:sz="0" w:space="0" w:color="auto"/>
                                                                    <w:bottom w:val="none" w:sz="0" w:space="0" w:color="auto"/>
                                                                    <w:right w:val="none" w:sz="0" w:space="0" w:color="auto"/>
                                                                  </w:divBdr>
                                                                  <w:divsChild>
                                                                    <w:div w:id="12506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1721</Words>
  <Characters>9816</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dc:creator>
  <cp:keywords/>
  <dc:description/>
  <cp:lastModifiedBy>MEB</cp:lastModifiedBy>
  <cp:revision>9</cp:revision>
  <dcterms:created xsi:type="dcterms:W3CDTF">2016-09-27T10:09:00Z</dcterms:created>
  <dcterms:modified xsi:type="dcterms:W3CDTF">2016-12-22T08:49:00Z</dcterms:modified>
</cp:coreProperties>
</file>